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34" w:rsidRDefault="00F16F34">
      <w:r>
        <w:t>FINANCE MINUTES</w:t>
      </w:r>
      <w:r>
        <w:br/>
        <w:t xml:space="preserve">May 11, 2021 @ 6:00 p.m. </w:t>
      </w:r>
      <w:r>
        <w:br/>
        <w:t>GoToMeeting</w:t>
      </w:r>
    </w:p>
    <w:p w:rsidR="00F16F34" w:rsidRDefault="00F16F34">
      <w:r w:rsidRPr="00F16F34">
        <w:rPr>
          <w:b/>
          <w:u w:val="single"/>
        </w:rPr>
        <w:t>Call to Order</w:t>
      </w:r>
      <w:proofErr w:type="gramStart"/>
      <w:r w:rsidRPr="00F16F34">
        <w:rPr>
          <w:b/>
          <w:u w:val="single"/>
        </w:rPr>
        <w:t>:</w:t>
      </w:r>
      <w:proofErr w:type="gramEnd"/>
      <w:r>
        <w:br/>
        <w:t>Schumacher called the meeting to order at 6:00 p.m.</w:t>
      </w:r>
    </w:p>
    <w:p w:rsidR="00F16F34" w:rsidRDefault="00F16F34">
      <w:r w:rsidRPr="00F16F34">
        <w:rPr>
          <w:b/>
          <w:u w:val="single"/>
        </w:rPr>
        <w:t>Present</w:t>
      </w:r>
      <w:proofErr w:type="gramStart"/>
      <w:r w:rsidRPr="00F16F34">
        <w:rPr>
          <w:b/>
          <w:u w:val="single"/>
        </w:rPr>
        <w:t>:</w:t>
      </w:r>
      <w:proofErr w:type="gramEnd"/>
      <w:r>
        <w:br/>
        <w:t xml:space="preserve">Schumacher, Reeves, Doom, Hirsch and Mayor Swadley. </w:t>
      </w:r>
      <w:proofErr w:type="spellStart"/>
      <w:r>
        <w:t>Engelberger</w:t>
      </w:r>
      <w:proofErr w:type="spellEnd"/>
      <w:r>
        <w:t xml:space="preserve"> joined at 6:15 p.m.</w:t>
      </w:r>
    </w:p>
    <w:p w:rsidR="00F16F34" w:rsidRDefault="00F16F34">
      <w:r w:rsidRPr="00F16F34">
        <w:rPr>
          <w:b/>
          <w:u w:val="single"/>
        </w:rPr>
        <w:t>Absent and Excused</w:t>
      </w:r>
      <w:proofErr w:type="gramStart"/>
      <w:r w:rsidRPr="00F16F34">
        <w:rPr>
          <w:b/>
          <w:u w:val="single"/>
        </w:rPr>
        <w:t>:</w:t>
      </w:r>
      <w:proofErr w:type="gramEnd"/>
      <w:r>
        <w:br/>
      </w:r>
      <w:proofErr w:type="spellStart"/>
      <w:r>
        <w:t>Neigum</w:t>
      </w:r>
      <w:proofErr w:type="spellEnd"/>
      <w:r>
        <w:t xml:space="preserve"> </w:t>
      </w:r>
    </w:p>
    <w:p w:rsidR="00F16F34" w:rsidRDefault="00F16F34">
      <w:r w:rsidRPr="00F16F34">
        <w:rPr>
          <w:b/>
          <w:u w:val="single"/>
        </w:rPr>
        <w:t>Also Present</w:t>
      </w:r>
      <w:proofErr w:type="gramStart"/>
      <w:r w:rsidRPr="00F16F34">
        <w:rPr>
          <w:b/>
          <w:u w:val="single"/>
        </w:rPr>
        <w:t>:</w:t>
      </w:r>
      <w:proofErr w:type="gramEnd"/>
      <w:r>
        <w:br/>
        <w:t>Finance Director Friedl, Clerk Licht and Alder Hundt</w:t>
      </w:r>
    </w:p>
    <w:p w:rsidR="00F16F34" w:rsidRDefault="00F16F34">
      <w:r>
        <w:t>Communications</w:t>
      </w:r>
      <w:proofErr w:type="gramStart"/>
      <w:r>
        <w:t>:</w:t>
      </w:r>
      <w:proofErr w:type="gramEnd"/>
      <w:r>
        <w:br/>
        <w:t>None</w:t>
      </w:r>
    </w:p>
    <w:p w:rsidR="00F16F34" w:rsidRDefault="00F16F34">
      <w:r>
        <w:t>Reports: None</w:t>
      </w:r>
    </w:p>
    <w:p w:rsidR="00F16F34" w:rsidRDefault="00F16F34">
      <w:r w:rsidRPr="00F16F34">
        <w:rPr>
          <w:b/>
          <w:u w:val="single"/>
        </w:rPr>
        <w:t>Approval of the April 27, 2021 Finance Committee Minutes</w:t>
      </w:r>
      <w:r>
        <w:rPr>
          <w:b/>
          <w:u w:val="single"/>
        </w:rPr>
        <w:br/>
      </w:r>
      <w:r>
        <w:t>Motion by Reeves, second by Doom to approve the minutes. Motion carried 5-0.</w:t>
      </w:r>
    </w:p>
    <w:p w:rsidR="00F16F34" w:rsidRDefault="00F16F34" w:rsidP="00F16F34">
      <w:pPr>
        <w:ind w:right="288"/>
        <w:contextualSpacing/>
        <w:jc w:val="both"/>
        <w:rPr>
          <w:b/>
          <w:bCs/>
          <w:u w:val="single"/>
        </w:rPr>
      </w:pPr>
      <w:r w:rsidRPr="00F16F34">
        <w:rPr>
          <w:b/>
          <w:bCs/>
          <w:u w:val="single"/>
        </w:rPr>
        <w:t xml:space="preserve">Discussion and possible action regarding the City collaborating with </w:t>
      </w:r>
      <w:proofErr w:type="spellStart"/>
      <w:r w:rsidRPr="00F16F34">
        <w:rPr>
          <w:b/>
          <w:bCs/>
          <w:u w:val="single"/>
        </w:rPr>
        <w:t>MadREP</w:t>
      </w:r>
      <w:proofErr w:type="spellEnd"/>
      <w:r w:rsidRPr="00F16F34">
        <w:rPr>
          <w:b/>
          <w:bCs/>
          <w:u w:val="single"/>
        </w:rPr>
        <w:t>, Madison Development Corporation and regional Counties and Municipalities to participate in funding through the US EDA to establish a Revolving Loan Fund</w:t>
      </w:r>
    </w:p>
    <w:p w:rsidR="00F16F34" w:rsidRDefault="00F16F34" w:rsidP="00F16F34">
      <w:pPr>
        <w:ind w:right="288"/>
        <w:contextualSpacing/>
        <w:jc w:val="both"/>
        <w:rPr>
          <w:bCs/>
        </w:rPr>
      </w:pPr>
      <w:proofErr w:type="spellStart"/>
      <w:r>
        <w:rPr>
          <w:bCs/>
        </w:rPr>
        <w:t>Madrep</w:t>
      </w:r>
      <w:proofErr w:type="spellEnd"/>
      <w:r>
        <w:rPr>
          <w:bCs/>
        </w:rPr>
        <w:t xml:space="preserve"> presented. The committee/</w:t>
      </w:r>
      <w:proofErr w:type="spellStart"/>
      <w:r>
        <w:rPr>
          <w:bCs/>
        </w:rPr>
        <w:t>Madrep</w:t>
      </w:r>
      <w:proofErr w:type="spellEnd"/>
      <w:r>
        <w:rPr>
          <w:bCs/>
        </w:rPr>
        <w:t xml:space="preserve"> stated they were leaning more towards the private option. If the City went the private venture route, we could only opt into city projects. Finance Director Friedl stated that he would add this to the list of ARPA options. </w:t>
      </w:r>
    </w:p>
    <w:p w:rsidR="00F16F34" w:rsidRDefault="00F16F34" w:rsidP="00F16F34">
      <w:pPr>
        <w:ind w:right="288"/>
        <w:contextualSpacing/>
        <w:jc w:val="both"/>
        <w:rPr>
          <w:bCs/>
        </w:rPr>
      </w:pPr>
    </w:p>
    <w:p w:rsidR="00F16F34" w:rsidRDefault="00F16F34" w:rsidP="00F16F34">
      <w:pPr>
        <w:ind w:right="288"/>
        <w:contextualSpacing/>
        <w:jc w:val="both"/>
        <w:rPr>
          <w:b/>
          <w:spacing w:val="-7"/>
          <w:u w:val="single"/>
        </w:rPr>
      </w:pPr>
      <w:r w:rsidRPr="00F16F34">
        <w:rPr>
          <w:b/>
          <w:bCs/>
          <w:u w:val="single"/>
        </w:rPr>
        <w:t>Resolution approving the agreement relating to an Urban Service Area Amendment, Tax Incremental District Evaluation and Amendment of Pre-Annexation Agreement between the City of Stoughton and Fifty One West LLC</w:t>
      </w:r>
      <w:r w:rsidRPr="00F16F34">
        <w:rPr>
          <w:b/>
          <w:spacing w:val="-7"/>
          <w:u w:val="single"/>
        </w:rPr>
        <w:t xml:space="preserve"> </w:t>
      </w:r>
    </w:p>
    <w:p w:rsidR="00F16F34" w:rsidRDefault="00F16F34" w:rsidP="00F16F34">
      <w:pPr>
        <w:ind w:right="288"/>
        <w:contextualSpacing/>
        <w:jc w:val="both"/>
        <w:rPr>
          <w:spacing w:val="-7"/>
        </w:rPr>
      </w:pPr>
      <w:r>
        <w:rPr>
          <w:spacing w:val="-7"/>
        </w:rPr>
        <w:t xml:space="preserve">Motion by </w:t>
      </w:r>
      <w:proofErr w:type="spellStart"/>
      <w:r>
        <w:rPr>
          <w:spacing w:val="-7"/>
        </w:rPr>
        <w:t>Engelberger</w:t>
      </w:r>
      <w:proofErr w:type="spellEnd"/>
      <w:r>
        <w:rPr>
          <w:spacing w:val="-7"/>
        </w:rPr>
        <w:t xml:space="preserve">, second by Doom to recommend that council approve a </w:t>
      </w:r>
      <w:r w:rsidRPr="00F16F34">
        <w:rPr>
          <w:spacing w:val="-7"/>
        </w:rPr>
        <w:t>Resolution approving the agreement relating to an Urban Service Area Amendment, Tax Incremental District Evaluation and Amendment of Pre-Annexation Agreement between the City of Stoughton and Fifty One West LLC</w:t>
      </w:r>
      <w:r>
        <w:rPr>
          <w:spacing w:val="-7"/>
        </w:rPr>
        <w:t>. Motion carried 6-0.</w:t>
      </w:r>
    </w:p>
    <w:p w:rsidR="00F16F34" w:rsidRDefault="00F16F34" w:rsidP="00F16F34">
      <w:pPr>
        <w:ind w:right="288"/>
        <w:contextualSpacing/>
        <w:jc w:val="both"/>
        <w:rPr>
          <w:spacing w:val="-7"/>
        </w:rPr>
      </w:pPr>
    </w:p>
    <w:p w:rsidR="00F16F34" w:rsidRDefault="00F16F34" w:rsidP="00F16F34">
      <w:pPr>
        <w:ind w:right="288"/>
        <w:contextualSpacing/>
        <w:jc w:val="both"/>
        <w:rPr>
          <w:b/>
          <w:bCs/>
          <w:u w:val="single"/>
        </w:rPr>
      </w:pPr>
      <w:r w:rsidRPr="00F16F34">
        <w:rPr>
          <w:b/>
          <w:bCs/>
          <w:u w:val="single"/>
        </w:rPr>
        <w:t xml:space="preserve">Resolution authorizing the proper City official(s) to enter into an agreement with Ehlers to undertake a financial analysis of the project pro forma for a portion of the 51 </w:t>
      </w:r>
      <w:proofErr w:type="gramStart"/>
      <w:r w:rsidRPr="00F16F34">
        <w:rPr>
          <w:b/>
          <w:bCs/>
          <w:u w:val="single"/>
        </w:rPr>
        <w:t>West</w:t>
      </w:r>
      <w:proofErr w:type="gramEnd"/>
      <w:r w:rsidRPr="00F16F34">
        <w:rPr>
          <w:b/>
          <w:bCs/>
          <w:u w:val="single"/>
        </w:rPr>
        <w:t xml:space="preserve"> Subdivision</w:t>
      </w:r>
    </w:p>
    <w:p w:rsidR="00F16F34" w:rsidRDefault="00F16F34" w:rsidP="00F16F34">
      <w:pPr>
        <w:ind w:right="288"/>
        <w:contextualSpacing/>
        <w:jc w:val="both"/>
        <w:rPr>
          <w:bCs/>
        </w:rPr>
      </w:pPr>
      <w:r>
        <w:rPr>
          <w:bCs/>
        </w:rPr>
        <w:t xml:space="preserve">Motion by Reeves, second by Doom to recommend that council approve a </w:t>
      </w:r>
      <w:r w:rsidRPr="00F16F34">
        <w:rPr>
          <w:bCs/>
        </w:rPr>
        <w:t>Resolution authorizing the proper City official(s) to enter into an agreement with Ehlers to undertake a financial analysis of the project pro forma for a portion of the 51 West Subdivision</w:t>
      </w:r>
      <w:r>
        <w:rPr>
          <w:bCs/>
        </w:rPr>
        <w:t>. Motion carried 6-0.</w:t>
      </w:r>
    </w:p>
    <w:p w:rsidR="00F16F34" w:rsidRDefault="00F16F34" w:rsidP="00F16F34">
      <w:pPr>
        <w:ind w:right="288"/>
        <w:contextualSpacing/>
        <w:jc w:val="both"/>
        <w:rPr>
          <w:bCs/>
        </w:rPr>
      </w:pPr>
    </w:p>
    <w:p w:rsidR="00F16F34" w:rsidRDefault="00F16F34" w:rsidP="00F16F34">
      <w:pPr>
        <w:ind w:right="288"/>
        <w:contextualSpacing/>
        <w:jc w:val="both"/>
        <w:rPr>
          <w:b/>
          <w:bCs/>
          <w:u w:val="single"/>
        </w:rPr>
      </w:pPr>
      <w:r w:rsidRPr="00F16F34">
        <w:rPr>
          <w:b/>
          <w:bCs/>
          <w:u w:val="single"/>
        </w:rPr>
        <w:t>Resolution Authorizing the Issuance and Establishing Parameters for the Sale of Not to Exceed $2,350,000 General Obligation Promissory Notes, Series 2021A</w:t>
      </w:r>
    </w:p>
    <w:p w:rsidR="00F16F34" w:rsidRPr="00F16F34" w:rsidRDefault="00F16F34" w:rsidP="00F16F34">
      <w:pPr>
        <w:ind w:right="288"/>
        <w:contextualSpacing/>
        <w:jc w:val="both"/>
        <w:rPr>
          <w:bCs/>
        </w:rPr>
      </w:pPr>
      <w:r>
        <w:rPr>
          <w:bCs/>
        </w:rPr>
        <w:t xml:space="preserve">Dave Farris of Ehlers presented the parameters of the bond sale. Motion by </w:t>
      </w:r>
      <w:proofErr w:type="spellStart"/>
      <w:r>
        <w:rPr>
          <w:bCs/>
        </w:rPr>
        <w:t>Engelberger</w:t>
      </w:r>
      <w:proofErr w:type="spellEnd"/>
      <w:r>
        <w:rPr>
          <w:bCs/>
        </w:rPr>
        <w:t xml:space="preserve">, second by Reeves to recommend that council approve a resolution </w:t>
      </w:r>
      <w:r w:rsidRPr="00F16F34">
        <w:rPr>
          <w:bCs/>
        </w:rPr>
        <w:t xml:space="preserve">Authorizing the Issuance and Establishing </w:t>
      </w:r>
      <w:r w:rsidRPr="00F16F34">
        <w:rPr>
          <w:bCs/>
        </w:rPr>
        <w:lastRenderedPageBreak/>
        <w:t xml:space="preserve">Parameters for the Sale of Not to </w:t>
      </w:r>
      <w:proofErr w:type="gramStart"/>
      <w:r w:rsidRPr="00F16F34">
        <w:rPr>
          <w:bCs/>
        </w:rPr>
        <w:t>Exceed</w:t>
      </w:r>
      <w:proofErr w:type="gramEnd"/>
      <w:r w:rsidRPr="00F16F34">
        <w:rPr>
          <w:bCs/>
        </w:rPr>
        <w:t xml:space="preserve"> $2,350,000 General Obligation Promissory Notes, Series 2021A</w:t>
      </w:r>
      <w:r>
        <w:rPr>
          <w:bCs/>
        </w:rPr>
        <w:t>. Motion carried 6-0.</w:t>
      </w:r>
    </w:p>
    <w:p w:rsidR="00F16F34" w:rsidRPr="00F16F34" w:rsidRDefault="00F16F34" w:rsidP="00F16F34">
      <w:pPr>
        <w:ind w:right="288"/>
        <w:contextualSpacing/>
        <w:jc w:val="both"/>
        <w:rPr>
          <w:spacing w:val="-7"/>
        </w:rPr>
      </w:pPr>
    </w:p>
    <w:p w:rsidR="00F16F34" w:rsidRPr="00F16F34" w:rsidRDefault="00F16F34" w:rsidP="00F16F34">
      <w:pPr>
        <w:ind w:right="288"/>
        <w:contextualSpacing/>
        <w:jc w:val="both"/>
        <w:rPr>
          <w:sz w:val="23"/>
          <w:szCs w:val="23"/>
        </w:rPr>
      </w:pPr>
    </w:p>
    <w:p w:rsidR="00F16F34" w:rsidRDefault="00921D75">
      <w:pPr>
        <w:rPr>
          <w:spacing w:val="-7"/>
        </w:rPr>
      </w:pPr>
      <w:r w:rsidRPr="00921D75">
        <w:rPr>
          <w:b/>
          <w:u w:val="single"/>
        </w:rPr>
        <w:t>Resolution D</w:t>
      </w:r>
      <w:r w:rsidRPr="00921D75">
        <w:rPr>
          <w:b/>
          <w:spacing w:val="-7"/>
          <w:u w:val="single"/>
        </w:rPr>
        <w:t xml:space="preserve">esignating Officials Authorized to Declare Official Intent </w:t>
      </w:r>
      <w:proofErr w:type="gramStart"/>
      <w:r w:rsidRPr="00921D75">
        <w:rPr>
          <w:b/>
          <w:spacing w:val="-7"/>
          <w:u w:val="single"/>
        </w:rPr>
        <w:t>Under</w:t>
      </w:r>
      <w:proofErr w:type="gramEnd"/>
      <w:r w:rsidRPr="00921D75">
        <w:rPr>
          <w:b/>
          <w:spacing w:val="-7"/>
          <w:u w:val="single"/>
        </w:rPr>
        <w:t xml:space="preserve"> Reimbursement Bond Regulations</w:t>
      </w:r>
      <w:r>
        <w:rPr>
          <w:b/>
          <w:spacing w:val="-7"/>
          <w:u w:val="single"/>
        </w:rPr>
        <w:br/>
      </w:r>
      <w:r>
        <w:rPr>
          <w:spacing w:val="-7"/>
        </w:rPr>
        <w:t xml:space="preserve">Finance Director Friedl noted that the only change in was updating his official title. Motion by Reeves, second by </w:t>
      </w:r>
      <w:proofErr w:type="spellStart"/>
      <w:r>
        <w:rPr>
          <w:spacing w:val="-7"/>
        </w:rPr>
        <w:t>Engelberger</w:t>
      </w:r>
      <w:proofErr w:type="spellEnd"/>
      <w:r>
        <w:rPr>
          <w:spacing w:val="-7"/>
        </w:rPr>
        <w:t xml:space="preserve"> to recommend that council approve a </w:t>
      </w:r>
      <w:r w:rsidRPr="00921D75">
        <w:t>Resolution D</w:t>
      </w:r>
      <w:r w:rsidRPr="00921D75">
        <w:rPr>
          <w:spacing w:val="-7"/>
        </w:rPr>
        <w:t xml:space="preserve">esignating Officials Authorized to Declare Official Intent </w:t>
      </w:r>
      <w:proofErr w:type="gramStart"/>
      <w:r w:rsidRPr="00921D75">
        <w:rPr>
          <w:spacing w:val="-7"/>
        </w:rPr>
        <w:t>Under</w:t>
      </w:r>
      <w:proofErr w:type="gramEnd"/>
      <w:r w:rsidRPr="00921D75">
        <w:rPr>
          <w:spacing w:val="-7"/>
        </w:rPr>
        <w:t xml:space="preserve"> Reimbursement Bond Regulations</w:t>
      </w:r>
      <w:r>
        <w:rPr>
          <w:spacing w:val="-7"/>
        </w:rPr>
        <w:t>. Motion carried 6-0.</w:t>
      </w:r>
    </w:p>
    <w:p w:rsidR="00921D75" w:rsidRDefault="00921D75">
      <w:pPr>
        <w:rPr>
          <w:spacing w:val="-7"/>
        </w:rPr>
      </w:pPr>
    </w:p>
    <w:p w:rsidR="00921D75" w:rsidRPr="004B196F" w:rsidRDefault="00921D75" w:rsidP="00921D75">
      <w:pPr>
        <w:ind w:left="1440" w:right="288" w:hanging="1440"/>
        <w:contextualSpacing/>
      </w:pPr>
      <w:r w:rsidRPr="004B196F">
        <w:rPr>
          <w:b/>
          <w:spacing w:val="-7"/>
          <w:u w:val="single"/>
        </w:rPr>
        <w:t>FUTURE AGENDA ITEMS</w:t>
      </w:r>
      <w:r w:rsidRPr="004B196F">
        <w:tab/>
      </w:r>
    </w:p>
    <w:p w:rsidR="00921D75" w:rsidRPr="00921D75" w:rsidRDefault="00921D75" w:rsidP="00921D75">
      <w:pPr>
        <w:pStyle w:val="ListParagraph"/>
        <w:numPr>
          <w:ilvl w:val="0"/>
          <w:numId w:val="1"/>
        </w:numPr>
        <w:ind w:right="288"/>
        <w:rPr>
          <w:rFonts w:asciiTheme="minorHAnsi" w:hAnsiTheme="minorHAnsi" w:cstheme="minorHAnsi"/>
        </w:rPr>
      </w:pPr>
      <w:r w:rsidRPr="00921D75">
        <w:rPr>
          <w:rFonts w:asciiTheme="minorHAnsi" w:hAnsiTheme="minorHAnsi" w:cstheme="minorHAnsi"/>
        </w:rPr>
        <w:t>Waiving of certain licenses and fees</w:t>
      </w:r>
    </w:p>
    <w:p w:rsidR="00921D75" w:rsidRPr="00921D75" w:rsidRDefault="00921D75" w:rsidP="00921D75">
      <w:pPr>
        <w:pStyle w:val="ListParagraph"/>
        <w:numPr>
          <w:ilvl w:val="0"/>
          <w:numId w:val="1"/>
        </w:numPr>
        <w:ind w:right="288"/>
        <w:rPr>
          <w:rFonts w:asciiTheme="minorHAnsi" w:hAnsiTheme="minorHAnsi" w:cstheme="minorHAnsi"/>
        </w:rPr>
      </w:pPr>
      <w:r w:rsidRPr="00921D75">
        <w:rPr>
          <w:rFonts w:asciiTheme="minorHAnsi" w:hAnsiTheme="minorHAnsi" w:cstheme="minorHAnsi"/>
        </w:rPr>
        <w:t>Funding of key fob cost at the Youth Center</w:t>
      </w:r>
    </w:p>
    <w:p w:rsidR="00921D75" w:rsidRPr="00921D75" w:rsidRDefault="00921D75" w:rsidP="00921D75">
      <w:pPr>
        <w:pStyle w:val="ListParagraph"/>
        <w:numPr>
          <w:ilvl w:val="0"/>
          <w:numId w:val="1"/>
        </w:numPr>
        <w:ind w:right="288"/>
        <w:rPr>
          <w:rFonts w:asciiTheme="minorHAnsi" w:hAnsiTheme="minorHAnsi" w:cstheme="minorHAnsi"/>
        </w:rPr>
      </w:pPr>
      <w:r w:rsidRPr="00921D75">
        <w:rPr>
          <w:rFonts w:asciiTheme="minorHAnsi" w:hAnsiTheme="minorHAnsi" w:cstheme="minorHAnsi"/>
        </w:rPr>
        <w:t>Future Treatment of Costs Eligible for Special Assessments</w:t>
      </w:r>
    </w:p>
    <w:p w:rsidR="00921D75" w:rsidRDefault="00921D75" w:rsidP="00921D75">
      <w:pPr>
        <w:pStyle w:val="ListParagraph"/>
        <w:numPr>
          <w:ilvl w:val="0"/>
          <w:numId w:val="1"/>
        </w:numPr>
        <w:ind w:right="288"/>
        <w:rPr>
          <w:rFonts w:asciiTheme="minorHAnsi" w:hAnsiTheme="minorHAnsi" w:cstheme="minorHAnsi"/>
        </w:rPr>
      </w:pPr>
      <w:r w:rsidRPr="00921D75">
        <w:rPr>
          <w:rFonts w:asciiTheme="minorHAnsi" w:hAnsiTheme="minorHAnsi" w:cstheme="minorHAnsi"/>
        </w:rPr>
        <w:t>Riverfront Purchase and Developer Agreement</w:t>
      </w:r>
    </w:p>
    <w:p w:rsidR="00921D75" w:rsidRDefault="00921D75" w:rsidP="00921D75">
      <w:pPr>
        <w:ind w:right="288"/>
        <w:rPr>
          <w:rFonts w:cstheme="minorHAnsi"/>
        </w:rPr>
      </w:pPr>
    </w:p>
    <w:p w:rsidR="00921D75" w:rsidRDefault="00921D75" w:rsidP="00921D75">
      <w:pPr>
        <w:ind w:right="288"/>
        <w:rPr>
          <w:rFonts w:cstheme="minorHAnsi"/>
        </w:rPr>
      </w:pPr>
      <w:r w:rsidRPr="00921D75">
        <w:rPr>
          <w:rFonts w:cstheme="minorHAnsi"/>
          <w:b/>
          <w:u w:val="single"/>
        </w:rPr>
        <w:t>Adjournment</w:t>
      </w:r>
      <w:proofErr w:type="gramStart"/>
      <w:r w:rsidRPr="00921D75">
        <w:rPr>
          <w:rFonts w:cstheme="minorHAnsi"/>
          <w:b/>
          <w:u w:val="single"/>
        </w:rPr>
        <w:t>:</w:t>
      </w:r>
      <w:proofErr w:type="gramEnd"/>
      <w:r>
        <w:rPr>
          <w:rFonts w:cstheme="minorHAnsi"/>
        </w:rPr>
        <w:br/>
        <w:t xml:space="preserve">Motion by Reeves, second by </w:t>
      </w:r>
      <w:proofErr w:type="spellStart"/>
      <w:r>
        <w:rPr>
          <w:rFonts w:cstheme="minorHAnsi"/>
        </w:rPr>
        <w:t>Engelberger</w:t>
      </w:r>
      <w:proofErr w:type="spellEnd"/>
      <w:r>
        <w:rPr>
          <w:rFonts w:cstheme="minorHAnsi"/>
        </w:rPr>
        <w:t xml:space="preserve"> to adjourn at 6:54 p.m. Motion carried 6-0.</w:t>
      </w:r>
    </w:p>
    <w:p w:rsidR="00921D75" w:rsidRDefault="00921D75" w:rsidP="00921D75">
      <w:pPr>
        <w:ind w:right="288"/>
        <w:rPr>
          <w:rFonts w:cstheme="minorHAnsi"/>
        </w:rPr>
      </w:pPr>
    </w:p>
    <w:p w:rsidR="00921D75" w:rsidRDefault="00921D75" w:rsidP="00921D75">
      <w:pPr>
        <w:ind w:right="288"/>
        <w:rPr>
          <w:rFonts w:cstheme="minorHAnsi"/>
        </w:rPr>
      </w:pPr>
      <w:r>
        <w:rPr>
          <w:rFonts w:cstheme="minorHAnsi"/>
        </w:rPr>
        <w:t>Respectfully Submitted,</w:t>
      </w:r>
    </w:p>
    <w:p w:rsidR="00921D75" w:rsidRPr="00921D75" w:rsidRDefault="00921D75" w:rsidP="00921D75">
      <w:pPr>
        <w:ind w:right="288"/>
        <w:rPr>
          <w:rFonts w:cstheme="minorHAnsi"/>
        </w:rPr>
      </w:pPr>
      <w:r>
        <w:rPr>
          <w:rFonts w:cstheme="minorHAnsi"/>
        </w:rPr>
        <w:t xml:space="preserve">Holly Licht, City Clerk </w:t>
      </w:r>
      <w:bookmarkStart w:id="0" w:name="_GoBack"/>
      <w:bookmarkEnd w:id="0"/>
    </w:p>
    <w:p w:rsidR="00921D75" w:rsidRPr="00921D75" w:rsidRDefault="00921D75"/>
    <w:p w:rsidR="00F16F34" w:rsidRDefault="00F16F34"/>
    <w:p w:rsidR="00F16F34" w:rsidRDefault="00F16F34"/>
    <w:sectPr w:rsidR="00F16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2121C"/>
    <w:multiLevelType w:val="hybridMultilevel"/>
    <w:tmpl w:val="C09EDDBA"/>
    <w:lvl w:ilvl="0" w:tplc="6BB6899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34"/>
    <w:rsid w:val="00285C36"/>
    <w:rsid w:val="00921D75"/>
    <w:rsid w:val="00F1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EF63"/>
  <w15:chartTrackingRefBased/>
  <w15:docId w15:val="{9C2ABEFF-2366-4896-BCE8-01FC9470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D75"/>
    <w:pPr>
      <w:widowControl w:val="0"/>
      <w:kinsoku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Licht</dc:creator>
  <cp:keywords/>
  <dc:description/>
  <cp:lastModifiedBy>Holly Licht</cp:lastModifiedBy>
  <cp:revision>1</cp:revision>
  <dcterms:created xsi:type="dcterms:W3CDTF">2021-05-17T16:18:00Z</dcterms:created>
  <dcterms:modified xsi:type="dcterms:W3CDTF">2021-05-17T16:42:00Z</dcterms:modified>
</cp:coreProperties>
</file>